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369"/>
        <w:gridCol w:w="1371"/>
        <w:gridCol w:w="1371"/>
        <w:gridCol w:w="1369"/>
        <w:gridCol w:w="1369"/>
        <w:gridCol w:w="1373"/>
      </w:tblGrid>
      <w:tr w:rsidR="00C6397D" w:rsidTr="00040F16">
        <w:trPr>
          <w:trHeight w:val="2892"/>
        </w:trPr>
        <w:tc>
          <w:tcPr>
            <w:tcW w:w="5000" w:type="pct"/>
            <w:gridSpan w:val="7"/>
            <w:shd w:val="clear" w:color="auto" w:fill="auto"/>
          </w:tcPr>
          <w:p w:rsidR="00C6397D" w:rsidRPr="00040F16" w:rsidRDefault="00C6397D" w:rsidP="002849F8">
            <w:pPr>
              <w:pStyle w:val="Default"/>
              <w:jc w:val="center"/>
              <w:rPr>
                <w:rFonts w:cs="Times New Roman"/>
                <w:b/>
                <w:color w:val="auto"/>
                <w:sz w:val="28"/>
              </w:rPr>
            </w:pPr>
            <w:r w:rsidRPr="00040F16">
              <w:rPr>
                <w:rFonts w:cs="Times New Roman"/>
                <w:b/>
                <w:color w:val="auto"/>
                <w:sz w:val="28"/>
              </w:rPr>
              <w:t>Welcome to year</w:t>
            </w:r>
            <w:r w:rsidR="00FE1DF1" w:rsidRPr="00040F16">
              <w:rPr>
                <w:rFonts w:cs="Times New Roman"/>
                <w:b/>
                <w:color w:val="auto"/>
                <w:sz w:val="28"/>
              </w:rPr>
              <w:t xml:space="preserve"> 10 English</w:t>
            </w:r>
          </w:p>
          <w:p w:rsidR="004B1DC1" w:rsidRPr="00040F16" w:rsidRDefault="004B1DC1" w:rsidP="002849F8">
            <w:pPr>
              <w:pStyle w:val="Default"/>
              <w:jc w:val="center"/>
              <w:rPr>
                <w:rFonts w:cs="Times New Roman"/>
                <w:b/>
                <w:color w:val="auto"/>
                <w:sz w:val="28"/>
              </w:rPr>
            </w:pPr>
          </w:p>
          <w:p w:rsidR="004D64E3" w:rsidRPr="00040F16" w:rsidRDefault="004D64E3" w:rsidP="00040F16">
            <w:pPr>
              <w:pStyle w:val="Default"/>
              <w:spacing w:after="120"/>
              <w:rPr>
                <w:color w:val="000000" w:themeColor="text1"/>
                <w:sz w:val="28"/>
              </w:rPr>
            </w:pPr>
            <w:r w:rsidRPr="00040F16">
              <w:rPr>
                <w:b/>
                <w:bCs/>
                <w:color w:val="auto"/>
                <w:sz w:val="28"/>
              </w:rPr>
              <w:t>Marki</w:t>
            </w:r>
            <w:r w:rsidRPr="00040F16">
              <w:rPr>
                <w:b/>
                <w:bCs/>
                <w:color w:val="000000" w:themeColor="text1"/>
                <w:sz w:val="28"/>
              </w:rPr>
              <w:t>ng:</w:t>
            </w:r>
            <w:r w:rsidRPr="00040F16">
              <w:rPr>
                <w:color w:val="000000" w:themeColor="text1"/>
                <w:sz w:val="28"/>
              </w:rPr>
              <w:t xml:space="preserve"> Your work in this book will be checked for accuracy and quality. Gaps and weaknesses in your work will be highlighted by your teacher. These must be completed by the following lesson. </w:t>
            </w:r>
          </w:p>
          <w:p w:rsidR="004D64E3" w:rsidRPr="00040F16" w:rsidRDefault="004D64E3" w:rsidP="00040F16">
            <w:pPr>
              <w:pStyle w:val="Default"/>
              <w:spacing w:after="120"/>
              <w:rPr>
                <w:color w:val="000000" w:themeColor="text1"/>
                <w:sz w:val="28"/>
              </w:rPr>
            </w:pPr>
            <w:r w:rsidRPr="00040F16">
              <w:rPr>
                <w:b/>
                <w:bCs/>
                <w:color w:val="000000" w:themeColor="text1"/>
                <w:sz w:val="28"/>
              </w:rPr>
              <w:t>TIM Assessments:</w:t>
            </w:r>
            <w:r w:rsidRPr="00040F16">
              <w:rPr>
                <w:color w:val="000000" w:themeColor="text1"/>
                <w:sz w:val="28"/>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4D64E3" w:rsidRPr="00040F16" w:rsidRDefault="004D64E3" w:rsidP="00040F16">
            <w:pPr>
              <w:pStyle w:val="Default"/>
              <w:spacing w:after="120"/>
              <w:rPr>
                <w:color w:val="auto"/>
                <w:sz w:val="28"/>
              </w:rPr>
            </w:pPr>
            <w:r w:rsidRPr="00040F16">
              <w:rPr>
                <w:b/>
                <w:bCs/>
                <w:color w:val="auto"/>
                <w:sz w:val="28"/>
              </w:rPr>
              <w:t>Homework:</w:t>
            </w:r>
            <w:r w:rsidRPr="00040F16">
              <w:rPr>
                <w:color w:val="auto"/>
                <w:sz w:val="28"/>
              </w:rPr>
              <w:t xml:space="preserve"> Homework will be set equivalent to </w:t>
            </w:r>
            <w:r w:rsidR="005A3D27" w:rsidRPr="00E93FD0">
              <w:rPr>
                <w:color w:val="FF0000"/>
                <w:sz w:val="28"/>
              </w:rPr>
              <w:t>2</w:t>
            </w:r>
            <w:r w:rsidR="00E93FD0">
              <w:rPr>
                <w:color w:val="FF0000"/>
                <w:sz w:val="28"/>
              </w:rPr>
              <w:t xml:space="preserve"> </w:t>
            </w:r>
            <w:r w:rsidR="005A3D27" w:rsidRPr="00E93FD0">
              <w:rPr>
                <w:color w:val="FF0000"/>
                <w:sz w:val="28"/>
              </w:rPr>
              <w:t>x</w:t>
            </w:r>
            <w:r w:rsidR="00E93FD0">
              <w:rPr>
                <w:color w:val="FF0000"/>
                <w:sz w:val="28"/>
              </w:rPr>
              <w:t xml:space="preserve"> </w:t>
            </w:r>
            <w:r w:rsidR="005A3D27" w:rsidRPr="00E93FD0">
              <w:rPr>
                <w:color w:val="FF0000"/>
                <w:sz w:val="28"/>
              </w:rPr>
              <w:t>60 minutes</w:t>
            </w:r>
            <w:r w:rsidRPr="00956C8D">
              <w:rPr>
                <w:color w:val="FF0000"/>
                <w:sz w:val="28"/>
              </w:rPr>
              <w:t xml:space="preserve"> </w:t>
            </w:r>
            <w:r w:rsidRPr="00040F16">
              <w:rPr>
                <w:color w:val="auto"/>
                <w:sz w:val="28"/>
              </w:rPr>
              <w:t xml:space="preserve">and must be clearly labelled in your book under the title </w:t>
            </w:r>
            <w:r w:rsidRPr="00040F16">
              <w:rPr>
                <w:b/>
                <w:bCs/>
                <w:color w:val="000000" w:themeColor="text1"/>
                <w:sz w:val="28"/>
                <w:u w:val="single"/>
              </w:rPr>
              <w:t>Homework/</w:t>
            </w:r>
            <w:proofErr w:type="spellStart"/>
            <w:r w:rsidRPr="00040F16">
              <w:rPr>
                <w:b/>
                <w:bCs/>
                <w:color w:val="000000" w:themeColor="text1"/>
                <w:sz w:val="28"/>
                <w:u w:val="single"/>
              </w:rPr>
              <w:t>Gwaith</w:t>
            </w:r>
            <w:proofErr w:type="spellEnd"/>
            <w:r w:rsidRPr="00040F16">
              <w:rPr>
                <w:b/>
                <w:bCs/>
                <w:color w:val="000000" w:themeColor="text1"/>
                <w:sz w:val="28"/>
                <w:u w:val="single"/>
              </w:rPr>
              <w:t xml:space="preserve"> </w:t>
            </w:r>
            <w:proofErr w:type="spellStart"/>
            <w:r w:rsidRPr="00040F16">
              <w:rPr>
                <w:b/>
                <w:bCs/>
                <w:color w:val="000000" w:themeColor="text1"/>
                <w:sz w:val="28"/>
                <w:u w:val="single"/>
              </w:rPr>
              <w:t>Cartref</w:t>
            </w:r>
            <w:proofErr w:type="spellEnd"/>
            <w:r w:rsidRPr="00040F16">
              <w:rPr>
                <w:b/>
                <w:bCs/>
                <w:color w:val="000000" w:themeColor="text1"/>
                <w:sz w:val="28"/>
                <w:u w:val="single"/>
              </w:rPr>
              <w:t>.</w:t>
            </w:r>
          </w:p>
          <w:p w:rsidR="00C6397D" w:rsidRPr="009545E8" w:rsidRDefault="00C6397D" w:rsidP="002849F8">
            <w:pPr>
              <w:pStyle w:val="Default"/>
              <w:rPr>
                <w:rFonts w:cs="Times New Roman"/>
                <w:color w:val="auto"/>
              </w:rPr>
            </w:pPr>
          </w:p>
        </w:tc>
      </w:tr>
      <w:tr w:rsidR="00C6397D" w:rsidTr="00040F16">
        <w:trPr>
          <w:trHeight w:val="282"/>
        </w:trPr>
        <w:tc>
          <w:tcPr>
            <w:tcW w:w="748" w:type="pct"/>
            <w:shd w:val="clear" w:color="auto" w:fill="auto"/>
          </w:tcPr>
          <w:p w:rsidR="00C6397D" w:rsidRPr="00040F16" w:rsidRDefault="00C6397D" w:rsidP="002849F8">
            <w:pPr>
              <w:pStyle w:val="Default"/>
              <w:jc w:val="center"/>
              <w:rPr>
                <w:rFonts w:asciiTheme="minorHAnsi" w:hAnsiTheme="minorHAnsi" w:cs="Times New Roman"/>
                <w:color w:val="auto"/>
              </w:rPr>
            </w:pPr>
            <w:r w:rsidRPr="00040F16">
              <w:rPr>
                <w:rFonts w:asciiTheme="minorHAnsi" w:hAnsiTheme="minorHAnsi" w:cs="Times New Roman"/>
                <w:color w:val="auto"/>
              </w:rPr>
              <w:t>Year  :</w:t>
            </w:r>
          </w:p>
        </w:tc>
        <w:tc>
          <w:tcPr>
            <w:tcW w:w="1417" w:type="pct"/>
            <w:gridSpan w:val="2"/>
            <w:shd w:val="clear" w:color="auto" w:fill="auto"/>
          </w:tcPr>
          <w:p w:rsidR="00C6397D" w:rsidRPr="00040F16" w:rsidRDefault="00C6397D" w:rsidP="002849F8">
            <w:pPr>
              <w:pStyle w:val="Default"/>
              <w:jc w:val="center"/>
              <w:rPr>
                <w:rFonts w:asciiTheme="minorHAnsi" w:hAnsiTheme="minorHAnsi" w:cs="Times New Roman"/>
                <w:b/>
                <w:color w:val="auto"/>
              </w:rPr>
            </w:pPr>
            <w:r w:rsidRPr="00040F16">
              <w:rPr>
                <w:rFonts w:asciiTheme="minorHAnsi" w:hAnsiTheme="minorHAnsi" w:cs="Times New Roman"/>
                <w:b/>
                <w:color w:val="auto"/>
              </w:rPr>
              <w:t>Autumn Term</w:t>
            </w:r>
          </w:p>
        </w:tc>
        <w:tc>
          <w:tcPr>
            <w:tcW w:w="1417" w:type="pct"/>
            <w:gridSpan w:val="2"/>
            <w:shd w:val="clear" w:color="auto" w:fill="auto"/>
          </w:tcPr>
          <w:p w:rsidR="00C6397D" w:rsidRPr="00040F16" w:rsidRDefault="00C6397D" w:rsidP="002849F8">
            <w:pPr>
              <w:pStyle w:val="Default"/>
              <w:jc w:val="center"/>
              <w:rPr>
                <w:rFonts w:asciiTheme="minorHAnsi" w:hAnsiTheme="minorHAnsi" w:cs="Times New Roman"/>
                <w:b/>
                <w:color w:val="auto"/>
              </w:rPr>
            </w:pPr>
            <w:r w:rsidRPr="00040F16">
              <w:rPr>
                <w:rFonts w:asciiTheme="minorHAnsi" w:hAnsiTheme="minorHAnsi" w:cs="Times New Roman"/>
                <w:b/>
                <w:color w:val="auto"/>
              </w:rPr>
              <w:t>Spring Term</w:t>
            </w:r>
          </w:p>
        </w:tc>
        <w:tc>
          <w:tcPr>
            <w:tcW w:w="1417" w:type="pct"/>
            <w:gridSpan w:val="2"/>
            <w:shd w:val="clear" w:color="auto" w:fill="auto"/>
          </w:tcPr>
          <w:p w:rsidR="00C6397D" w:rsidRPr="00040F16" w:rsidRDefault="00C6397D" w:rsidP="002849F8">
            <w:pPr>
              <w:pStyle w:val="Default"/>
              <w:jc w:val="center"/>
              <w:rPr>
                <w:rFonts w:asciiTheme="minorHAnsi" w:hAnsiTheme="minorHAnsi" w:cs="Times New Roman"/>
                <w:b/>
                <w:color w:val="auto"/>
              </w:rPr>
            </w:pPr>
            <w:r w:rsidRPr="00040F16">
              <w:rPr>
                <w:rFonts w:asciiTheme="minorHAnsi" w:hAnsiTheme="minorHAnsi" w:cs="Times New Roman"/>
                <w:b/>
                <w:color w:val="auto"/>
              </w:rPr>
              <w:t>Summer Term</w:t>
            </w:r>
          </w:p>
        </w:tc>
      </w:tr>
      <w:tr w:rsidR="002B3BBA" w:rsidTr="00E93FD0">
        <w:trPr>
          <w:trHeight w:val="2854"/>
        </w:trPr>
        <w:tc>
          <w:tcPr>
            <w:tcW w:w="748" w:type="pct"/>
            <w:vMerge w:val="restart"/>
            <w:shd w:val="clear" w:color="auto" w:fill="auto"/>
            <w:vAlign w:val="center"/>
          </w:tcPr>
          <w:p w:rsidR="002B3BBA" w:rsidRPr="00040F16" w:rsidRDefault="002B3BBA" w:rsidP="00E93FD0">
            <w:pPr>
              <w:pStyle w:val="Default"/>
              <w:rPr>
                <w:rFonts w:asciiTheme="minorHAnsi" w:hAnsiTheme="minorHAnsi" w:cs="Times New Roman"/>
                <w:color w:val="auto"/>
              </w:rPr>
            </w:pPr>
            <w:r w:rsidRPr="00040F16">
              <w:rPr>
                <w:rFonts w:asciiTheme="minorHAnsi" w:hAnsiTheme="minorHAnsi" w:cs="Times New Roman"/>
                <w:color w:val="auto"/>
              </w:rPr>
              <w:t>Topic(s)</w:t>
            </w:r>
          </w:p>
        </w:tc>
        <w:tc>
          <w:tcPr>
            <w:tcW w:w="1417" w:type="pct"/>
            <w:gridSpan w:val="2"/>
            <w:shd w:val="clear" w:color="auto" w:fill="auto"/>
            <w:vAlign w:val="center"/>
          </w:tcPr>
          <w:p w:rsidR="002B3BBA" w:rsidRPr="00040F16" w:rsidRDefault="002B3BBA" w:rsidP="00040F16">
            <w:pPr>
              <w:pStyle w:val="Default"/>
              <w:rPr>
                <w:rFonts w:asciiTheme="minorHAnsi" w:hAnsiTheme="minorHAnsi" w:cs="Times New Roman"/>
                <w:color w:val="auto"/>
              </w:rPr>
            </w:pPr>
          </w:p>
          <w:p w:rsidR="002B3BBA" w:rsidRDefault="002B3BBA" w:rsidP="00040F16">
            <w:pPr>
              <w:pStyle w:val="Default"/>
              <w:rPr>
                <w:rFonts w:asciiTheme="minorHAnsi" w:hAnsiTheme="minorHAnsi" w:cs="Times New Roman"/>
                <w:color w:val="auto"/>
              </w:rPr>
            </w:pPr>
            <w:r w:rsidRPr="00040F16">
              <w:rPr>
                <w:rFonts w:asciiTheme="minorHAnsi" w:hAnsiTheme="minorHAnsi" w:cs="Times New Roman"/>
                <w:color w:val="auto"/>
              </w:rPr>
              <w:t>‘Lord of the Flies’ or ‘A Christmas Carol’</w:t>
            </w:r>
            <w:r w:rsidR="00C54F28">
              <w:rPr>
                <w:rFonts w:asciiTheme="minorHAnsi" w:hAnsiTheme="minorHAnsi" w:cs="Times New Roman"/>
                <w:color w:val="auto"/>
              </w:rPr>
              <w:t xml:space="preserve"> including context study</w:t>
            </w:r>
          </w:p>
          <w:p w:rsidR="00C54F28" w:rsidRDefault="00C54F28" w:rsidP="00040F16">
            <w:pPr>
              <w:pStyle w:val="Default"/>
              <w:rPr>
                <w:rFonts w:asciiTheme="minorHAnsi" w:hAnsiTheme="minorHAnsi" w:cs="Times New Roman"/>
                <w:color w:val="auto"/>
              </w:rPr>
            </w:pPr>
          </w:p>
          <w:p w:rsidR="00C54F28" w:rsidRPr="00040F16" w:rsidRDefault="00C54F28" w:rsidP="00040F16">
            <w:pPr>
              <w:pStyle w:val="Default"/>
              <w:rPr>
                <w:rFonts w:asciiTheme="minorHAnsi" w:hAnsiTheme="minorHAnsi" w:cs="Times New Roman"/>
                <w:color w:val="auto"/>
              </w:rPr>
            </w:pPr>
            <w:r>
              <w:rPr>
                <w:rFonts w:asciiTheme="minorHAnsi" w:hAnsiTheme="minorHAnsi" w:cs="Times New Roman"/>
                <w:color w:val="auto"/>
              </w:rPr>
              <w:t>Welsh Poetry Controlled Assessment</w:t>
            </w:r>
          </w:p>
        </w:tc>
        <w:tc>
          <w:tcPr>
            <w:tcW w:w="1417" w:type="pct"/>
            <w:gridSpan w:val="2"/>
            <w:shd w:val="clear" w:color="auto" w:fill="auto"/>
            <w:vAlign w:val="center"/>
          </w:tcPr>
          <w:p w:rsidR="002B3BBA" w:rsidRPr="00040F16" w:rsidRDefault="002B3BBA" w:rsidP="00040F16">
            <w:pPr>
              <w:pStyle w:val="Default"/>
              <w:rPr>
                <w:rFonts w:asciiTheme="minorHAnsi" w:hAnsiTheme="minorHAnsi" w:cs="Times New Roman"/>
                <w:color w:val="auto"/>
              </w:rPr>
            </w:pPr>
            <w:r w:rsidRPr="00040F16">
              <w:rPr>
                <w:rFonts w:asciiTheme="minorHAnsi" w:hAnsiTheme="minorHAnsi" w:cs="Times New Roman"/>
                <w:color w:val="auto"/>
              </w:rPr>
              <w:t>‘Macbeth’ Controlled Assessment</w:t>
            </w:r>
          </w:p>
          <w:p w:rsidR="002B3BBA" w:rsidRPr="00040F16" w:rsidRDefault="002B3BBA" w:rsidP="00040F16">
            <w:pPr>
              <w:pStyle w:val="Default"/>
              <w:rPr>
                <w:rFonts w:asciiTheme="minorHAnsi" w:hAnsiTheme="minorHAnsi" w:cs="Times New Roman"/>
                <w:color w:val="auto"/>
              </w:rPr>
            </w:pPr>
          </w:p>
          <w:p w:rsidR="002B3BBA" w:rsidRPr="00040F16" w:rsidRDefault="002B3BBA" w:rsidP="00040F16">
            <w:pPr>
              <w:pStyle w:val="Default"/>
              <w:rPr>
                <w:rFonts w:asciiTheme="minorHAnsi" w:hAnsiTheme="minorHAnsi" w:cs="Times New Roman"/>
                <w:color w:val="auto"/>
              </w:rPr>
            </w:pPr>
            <w:r w:rsidRPr="00040F16">
              <w:rPr>
                <w:rFonts w:asciiTheme="minorHAnsi" w:hAnsiTheme="minorHAnsi" w:cs="Times New Roman"/>
                <w:color w:val="auto"/>
              </w:rPr>
              <w:t xml:space="preserve">‘To Kill a Mockingbird’ or ‘Of Mice and Men’ </w:t>
            </w:r>
            <w:r w:rsidR="00C54F28">
              <w:rPr>
                <w:rFonts w:asciiTheme="minorHAnsi" w:hAnsiTheme="minorHAnsi" w:cs="Times New Roman"/>
                <w:color w:val="auto"/>
              </w:rPr>
              <w:t>including context study</w:t>
            </w:r>
          </w:p>
        </w:tc>
        <w:tc>
          <w:tcPr>
            <w:tcW w:w="1417" w:type="pct"/>
            <w:gridSpan w:val="2"/>
            <w:shd w:val="clear" w:color="auto" w:fill="auto"/>
            <w:vAlign w:val="center"/>
          </w:tcPr>
          <w:p w:rsidR="002B3BBA" w:rsidRPr="00040F16" w:rsidRDefault="002B3BBA" w:rsidP="00040F16">
            <w:pPr>
              <w:pStyle w:val="Default"/>
              <w:rPr>
                <w:rFonts w:asciiTheme="minorHAnsi" w:hAnsiTheme="minorHAnsi" w:cs="Times New Roman"/>
                <w:color w:val="auto"/>
              </w:rPr>
            </w:pPr>
          </w:p>
          <w:p w:rsidR="002B3BBA" w:rsidRPr="00040F16" w:rsidRDefault="002B3BBA" w:rsidP="00040F16">
            <w:pPr>
              <w:pStyle w:val="Default"/>
              <w:rPr>
                <w:rFonts w:asciiTheme="minorHAnsi" w:hAnsiTheme="minorHAnsi" w:cs="Times New Roman"/>
                <w:color w:val="auto"/>
              </w:rPr>
            </w:pPr>
            <w:r w:rsidRPr="00040F16">
              <w:rPr>
                <w:rFonts w:asciiTheme="minorHAnsi" w:hAnsiTheme="minorHAnsi" w:cs="Times New Roman"/>
                <w:color w:val="auto"/>
              </w:rPr>
              <w:t xml:space="preserve">‘To Kill a Mockingbird’ or ‘Of Mice and Men’ revision </w:t>
            </w:r>
          </w:p>
          <w:p w:rsidR="002B3BBA" w:rsidRPr="00040F16" w:rsidRDefault="002B3BBA" w:rsidP="00040F16">
            <w:pPr>
              <w:pStyle w:val="Default"/>
              <w:rPr>
                <w:rFonts w:asciiTheme="minorHAnsi" w:hAnsiTheme="minorHAnsi" w:cs="Times New Roman"/>
                <w:color w:val="auto"/>
              </w:rPr>
            </w:pPr>
          </w:p>
          <w:p w:rsidR="002B3BBA" w:rsidRPr="00040F16" w:rsidRDefault="006659FC" w:rsidP="00040F16">
            <w:pPr>
              <w:pStyle w:val="Default"/>
              <w:rPr>
                <w:rFonts w:asciiTheme="minorHAnsi" w:hAnsiTheme="minorHAnsi" w:cs="Times New Roman"/>
                <w:color w:val="auto"/>
              </w:rPr>
            </w:pPr>
            <w:r>
              <w:rPr>
                <w:rFonts w:asciiTheme="minorHAnsi" w:hAnsiTheme="minorHAnsi" w:cs="Times New Roman"/>
                <w:color w:val="auto"/>
              </w:rPr>
              <w:t>Travel: An Introduction to Language Skills</w:t>
            </w:r>
          </w:p>
        </w:tc>
      </w:tr>
      <w:tr w:rsidR="002B3BBA" w:rsidTr="00E93FD0">
        <w:trPr>
          <w:trHeight w:val="552"/>
        </w:trPr>
        <w:tc>
          <w:tcPr>
            <w:tcW w:w="748" w:type="pct"/>
            <w:vMerge/>
            <w:shd w:val="clear" w:color="auto" w:fill="auto"/>
            <w:vAlign w:val="center"/>
          </w:tcPr>
          <w:p w:rsidR="002B3BBA" w:rsidRPr="00040F16" w:rsidRDefault="002B3BBA" w:rsidP="00E93FD0">
            <w:pPr>
              <w:pStyle w:val="Default"/>
              <w:rPr>
                <w:rFonts w:asciiTheme="minorHAnsi" w:hAnsiTheme="minorHAnsi" w:cs="Times New Roman"/>
                <w:color w:val="auto"/>
              </w:rPr>
            </w:pPr>
          </w:p>
        </w:tc>
        <w:tc>
          <w:tcPr>
            <w:tcW w:w="4252" w:type="pct"/>
            <w:gridSpan w:val="6"/>
            <w:shd w:val="clear" w:color="auto" w:fill="auto"/>
            <w:vAlign w:val="center"/>
          </w:tcPr>
          <w:p w:rsidR="002B3BBA" w:rsidRPr="00040F16" w:rsidRDefault="002B3BBA" w:rsidP="00040F16">
            <w:pPr>
              <w:pStyle w:val="Default"/>
              <w:jc w:val="center"/>
              <w:rPr>
                <w:rFonts w:asciiTheme="minorHAnsi" w:hAnsiTheme="minorHAnsi" w:cs="Times New Roman"/>
                <w:color w:val="auto"/>
              </w:rPr>
            </w:pPr>
            <w:r w:rsidRPr="00040F16">
              <w:rPr>
                <w:rFonts w:asciiTheme="minorHAnsi" w:hAnsiTheme="minorHAnsi" w:cs="Times New Roman"/>
                <w:color w:val="auto"/>
              </w:rPr>
              <w:t>Unseen poetry comparison tasks will run throughout the year.</w:t>
            </w:r>
          </w:p>
        </w:tc>
      </w:tr>
      <w:tr w:rsidR="00C6397D" w:rsidTr="00E93FD0">
        <w:trPr>
          <w:trHeight w:val="985"/>
        </w:trPr>
        <w:tc>
          <w:tcPr>
            <w:tcW w:w="748" w:type="pct"/>
            <w:shd w:val="clear" w:color="auto" w:fill="auto"/>
            <w:vAlign w:val="center"/>
          </w:tcPr>
          <w:p w:rsidR="00C6397D" w:rsidRPr="00040F16" w:rsidRDefault="00C6397D" w:rsidP="00E93FD0">
            <w:pPr>
              <w:pStyle w:val="Default"/>
              <w:rPr>
                <w:rFonts w:asciiTheme="minorHAnsi" w:hAnsiTheme="minorHAnsi" w:cs="Times New Roman"/>
                <w:color w:val="auto"/>
              </w:rPr>
            </w:pPr>
            <w:r w:rsidRPr="00040F16">
              <w:rPr>
                <w:rFonts w:asciiTheme="minorHAnsi" w:hAnsiTheme="minorHAnsi" w:cs="Times New Roman"/>
                <w:color w:val="auto"/>
              </w:rPr>
              <w:t>TIM</w:t>
            </w:r>
          </w:p>
          <w:p w:rsidR="00C6397D" w:rsidRPr="00E93FD0" w:rsidRDefault="00C6397D" w:rsidP="00E93FD0">
            <w:pPr>
              <w:pStyle w:val="Default"/>
              <w:rPr>
                <w:rFonts w:asciiTheme="minorHAnsi" w:hAnsiTheme="minorHAnsi" w:cs="Times New Roman"/>
                <w:color w:val="auto"/>
              </w:rPr>
            </w:pPr>
            <w:r w:rsidRPr="00040F16">
              <w:rPr>
                <w:rFonts w:asciiTheme="minorHAnsi" w:hAnsiTheme="minorHAnsi" w:cs="Times New Roman"/>
                <w:color w:val="auto"/>
              </w:rPr>
              <w:t>Assessment</w:t>
            </w:r>
          </w:p>
        </w:tc>
        <w:tc>
          <w:tcPr>
            <w:tcW w:w="708" w:type="pct"/>
            <w:shd w:val="clear" w:color="auto" w:fill="auto"/>
            <w:vAlign w:val="center"/>
          </w:tcPr>
          <w:p w:rsidR="00C6397D" w:rsidRPr="00E93FD0" w:rsidRDefault="006659FC" w:rsidP="00E93FD0">
            <w:pPr>
              <w:pStyle w:val="Default"/>
              <w:rPr>
                <w:rFonts w:asciiTheme="minorHAnsi" w:hAnsiTheme="minorHAnsi" w:cs="Times New Roman"/>
                <w:b/>
                <w:color w:val="auto"/>
              </w:rPr>
            </w:pPr>
            <w:r>
              <w:rPr>
                <w:rFonts w:asciiTheme="minorHAnsi" w:hAnsiTheme="minorHAnsi" w:cs="Times New Roman"/>
                <w:b/>
                <w:color w:val="auto"/>
              </w:rPr>
              <w:t>Extract Analysis</w:t>
            </w:r>
          </w:p>
        </w:tc>
        <w:tc>
          <w:tcPr>
            <w:tcW w:w="708" w:type="pct"/>
            <w:shd w:val="clear" w:color="auto" w:fill="auto"/>
            <w:vAlign w:val="center"/>
          </w:tcPr>
          <w:p w:rsidR="00C6397D" w:rsidRPr="00E93FD0" w:rsidRDefault="006659FC" w:rsidP="00E93FD0">
            <w:pPr>
              <w:pStyle w:val="Default"/>
              <w:rPr>
                <w:rFonts w:asciiTheme="minorHAnsi" w:hAnsiTheme="minorHAnsi" w:cs="Times New Roman"/>
                <w:b/>
                <w:color w:val="auto"/>
              </w:rPr>
            </w:pPr>
            <w:r>
              <w:rPr>
                <w:rFonts w:asciiTheme="minorHAnsi" w:hAnsiTheme="minorHAnsi" w:cs="Times New Roman"/>
                <w:b/>
                <w:color w:val="auto"/>
              </w:rPr>
              <w:t>Poetry Comparison</w:t>
            </w:r>
          </w:p>
        </w:tc>
        <w:tc>
          <w:tcPr>
            <w:tcW w:w="709" w:type="pct"/>
            <w:shd w:val="clear" w:color="auto" w:fill="auto"/>
            <w:vAlign w:val="center"/>
          </w:tcPr>
          <w:p w:rsidR="00C6397D" w:rsidRPr="00040F16" w:rsidRDefault="00595664" w:rsidP="00E93FD0">
            <w:pPr>
              <w:spacing w:after="0" w:line="240" w:lineRule="auto"/>
              <w:rPr>
                <w:b/>
                <w:sz w:val="24"/>
                <w:szCs w:val="24"/>
              </w:rPr>
            </w:pPr>
            <w:r w:rsidRPr="00040F16">
              <w:rPr>
                <w:b/>
                <w:sz w:val="24"/>
                <w:szCs w:val="24"/>
              </w:rPr>
              <w:t>‘Macbeth’ Essay</w:t>
            </w:r>
          </w:p>
        </w:tc>
        <w:tc>
          <w:tcPr>
            <w:tcW w:w="708" w:type="pct"/>
            <w:shd w:val="clear" w:color="auto" w:fill="auto"/>
            <w:vAlign w:val="center"/>
          </w:tcPr>
          <w:p w:rsidR="00C6397D" w:rsidRPr="00040F16" w:rsidRDefault="00040F16" w:rsidP="00E93FD0">
            <w:pPr>
              <w:pStyle w:val="Default"/>
              <w:rPr>
                <w:rFonts w:asciiTheme="minorHAnsi" w:hAnsiTheme="minorHAnsi"/>
                <w:b/>
              </w:rPr>
            </w:pPr>
            <w:r w:rsidRPr="00040F16">
              <w:rPr>
                <w:rFonts w:asciiTheme="minorHAnsi" w:hAnsiTheme="minorHAnsi" w:cs="Times New Roman"/>
                <w:b/>
                <w:color w:val="auto"/>
              </w:rPr>
              <w:t>Extract analysis</w:t>
            </w:r>
          </w:p>
        </w:tc>
        <w:tc>
          <w:tcPr>
            <w:tcW w:w="708" w:type="pct"/>
            <w:shd w:val="clear" w:color="auto" w:fill="auto"/>
            <w:vAlign w:val="center"/>
          </w:tcPr>
          <w:p w:rsidR="00C6397D" w:rsidRPr="00040F16" w:rsidRDefault="002B3BBA" w:rsidP="00E93FD0">
            <w:pPr>
              <w:pStyle w:val="Default"/>
              <w:rPr>
                <w:rFonts w:asciiTheme="minorHAnsi" w:hAnsiTheme="minorHAnsi" w:cs="Times New Roman"/>
                <w:b/>
                <w:color w:val="auto"/>
              </w:rPr>
            </w:pPr>
            <w:r w:rsidRPr="00040F16">
              <w:rPr>
                <w:rFonts w:asciiTheme="minorHAnsi" w:hAnsiTheme="minorHAnsi" w:cs="Times New Roman"/>
                <w:b/>
                <w:color w:val="auto"/>
              </w:rPr>
              <w:t>Literature past paper question</w:t>
            </w:r>
          </w:p>
        </w:tc>
        <w:tc>
          <w:tcPr>
            <w:tcW w:w="709" w:type="pct"/>
            <w:shd w:val="clear" w:color="auto" w:fill="auto"/>
            <w:vAlign w:val="center"/>
          </w:tcPr>
          <w:p w:rsidR="00C6397D" w:rsidRPr="00040F16" w:rsidRDefault="00595664" w:rsidP="00E93FD0">
            <w:pPr>
              <w:pStyle w:val="Default"/>
              <w:rPr>
                <w:rFonts w:asciiTheme="minorHAnsi" w:hAnsiTheme="minorHAnsi" w:cs="Times New Roman"/>
                <w:b/>
                <w:color w:val="auto"/>
              </w:rPr>
            </w:pPr>
            <w:r w:rsidRPr="00040F16">
              <w:rPr>
                <w:rFonts w:asciiTheme="minorHAnsi" w:hAnsiTheme="minorHAnsi" w:cs="Times New Roman"/>
                <w:b/>
                <w:color w:val="auto"/>
              </w:rPr>
              <w:t>Poetry analysis task</w:t>
            </w:r>
          </w:p>
        </w:tc>
      </w:tr>
      <w:tr w:rsidR="00C6397D" w:rsidTr="00E93FD0">
        <w:trPr>
          <w:trHeight w:val="1225"/>
        </w:trPr>
        <w:tc>
          <w:tcPr>
            <w:tcW w:w="748" w:type="pct"/>
            <w:shd w:val="clear" w:color="auto" w:fill="auto"/>
            <w:vAlign w:val="center"/>
          </w:tcPr>
          <w:p w:rsidR="00C6397D" w:rsidRPr="00040F16" w:rsidRDefault="00C6397D" w:rsidP="00E93FD0">
            <w:pPr>
              <w:pStyle w:val="Default"/>
              <w:rPr>
                <w:rFonts w:asciiTheme="minorHAnsi" w:hAnsiTheme="minorHAnsi" w:cs="Times New Roman"/>
                <w:b/>
                <w:color w:val="auto"/>
              </w:rPr>
            </w:pPr>
            <w:r w:rsidRPr="00040F16">
              <w:rPr>
                <w:rFonts w:asciiTheme="minorHAnsi" w:hAnsiTheme="minorHAnsi" w:cs="Times New Roman"/>
                <w:b/>
                <w:color w:val="auto"/>
              </w:rPr>
              <w:t>Homework</w:t>
            </w:r>
          </w:p>
          <w:p w:rsidR="00C6397D" w:rsidRPr="00040F16" w:rsidRDefault="00C6397D" w:rsidP="00E93FD0">
            <w:pPr>
              <w:pStyle w:val="Default"/>
              <w:rPr>
                <w:rFonts w:asciiTheme="minorHAnsi" w:hAnsiTheme="minorHAnsi" w:cs="Times New Roman"/>
                <w:color w:val="auto"/>
              </w:rPr>
            </w:pPr>
            <w:r w:rsidRPr="00040F16">
              <w:rPr>
                <w:rFonts w:asciiTheme="minorHAnsi" w:hAnsiTheme="minorHAnsi" w:cs="Times New Roman"/>
                <w:color w:val="auto"/>
              </w:rPr>
              <w:t>Half term 1</w:t>
            </w:r>
          </w:p>
        </w:tc>
        <w:tc>
          <w:tcPr>
            <w:tcW w:w="1417" w:type="pct"/>
            <w:gridSpan w:val="2"/>
            <w:shd w:val="clear" w:color="auto" w:fill="auto"/>
          </w:tcPr>
          <w:p w:rsidR="00E76BCE" w:rsidRPr="00040F16" w:rsidRDefault="00E76BCE" w:rsidP="00FE1DF1">
            <w:pPr>
              <w:pStyle w:val="Default"/>
              <w:rPr>
                <w:rFonts w:asciiTheme="minorHAnsi" w:hAnsiTheme="minorHAnsi" w:cs="Times New Roman"/>
                <w:color w:val="auto"/>
              </w:rPr>
            </w:pPr>
            <w:r w:rsidRPr="00040F16">
              <w:rPr>
                <w:rFonts w:asciiTheme="minorHAnsi" w:hAnsiTheme="minorHAnsi" w:cs="Times New Roman"/>
                <w:color w:val="auto"/>
              </w:rPr>
              <w:t>A range of tasks including:</w:t>
            </w:r>
          </w:p>
          <w:p w:rsidR="008C1856" w:rsidRDefault="006659FC" w:rsidP="008C1856">
            <w:pPr>
              <w:pStyle w:val="Default"/>
              <w:numPr>
                <w:ilvl w:val="0"/>
                <w:numId w:val="4"/>
              </w:numPr>
              <w:ind w:left="345" w:hanging="142"/>
              <w:rPr>
                <w:rFonts w:asciiTheme="minorHAnsi" w:hAnsiTheme="minorHAnsi" w:cs="Times New Roman"/>
                <w:color w:val="auto"/>
              </w:rPr>
            </w:pPr>
            <w:r>
              <w:rPr>
                <w:rFonts w:asciiTheme="minorHAnsi" w:hAnsiTheme="minorHAnsi" w:cs="Times New Roman"/>
                <w:color w:val="auto"/>
              </w:rPr>
              <w:t>Independent reading</w:t>
            </w:r>
          </w:p>
          <w:p w:rsidR="006659FC" w:rsidRDefault="006659FC" w:rsidP="008C1856">
            <w:pPr>
              <w:pStyle w:val="Default"/>
              <w:numPr>
                <w:ilvl w:val="0"/>
                <w:numId w:val="4"/>
              </w:numPr>
              <w:ind w:left="345" w:hanging="142"/>
              <w:rPr>
                <w:rFonts w:asciiTheme="minorHAnsi" w:hAnsiTheme="minorHAnsi" w:cs="Times New Roman"/>
                <w:color w:val="auto"/>
              </w:rPr>
            </w:pPr>
            <w:r>
              <w:rPr>
                <w:rFonts w:asciiTheme="minorHAnsi" w:hAnsiTheme="minorHAnsi" w:cs="Times New Roman"/>
                <w:color w:val="auto"/>
              </w:rPr>
              <w:t xml:space="preserve">Research </w:t>
            </w:r>
          </w:p>
          <w:p w:rsidR="006659FC" w:rsidRDefault="006659FC" w:rsidP="008C1856">
            <w:pPr>
              <w:pStyle w:val="Default"/>
              <w:numPr>
                <w:ilvl w:val="0"/>
                <w:numId w:val="4"/>
              </w:numPr>
              <w:ind w:left="345" w:hanging="142"/>
              <w:rPr>
                <w:rFonts w:asciiTheme="minorHAnsi" w:hAnsiTheme="minorHAnsi" w:cs="Times New Roman"/>
                <w:color w:val="auto"/>
              </w:rPr>
            </w:pPr>
            <w:r>
              <w:rPr>
                <w:rFonts w:asciiTheme="minorHAnsi" w:hAnsiTheme="minorHAnsi" w:cs="Times New Roman"/>
                <w:color w:val="auto"/>
              </w:rPr>
              <w:t>Extract questions</w:t>
            </w:r>
          </w:p>
          <w:p w:rsidR="006659FC" w:rsidRPr="00040F16" w:rsidRDefault="006659FC" w:rsidP="008C1856">
            <w:pPr>
              <w:pStyle w:val="Default"/>
              <w:numPr>
                <w:ilvl w:val="0"/>
                <w:numId w:val="4"/>
              </w:numPr>
              <w:ind w:left="345" w:hanging="142"/>
              <w:rPr>
                <w:rFonts w:asciiTheme="minorHAnsi" w:hAnsiTheme="minorHAnsi" w:cs="Times New Roman"/>
                <w:color w:val="auto"/>
              </w:rPr>
            </w:pPr>
            <w:r>
              <w:rPr>
                <w:rFonts w:asciiTheme="minorHAnsi" w:hAnsiTheme="minorHAnsi" w:cs="Times New Roman"/>
                <w:color w:val="auto"/>
              </w:rPr>
              <w:t>Essay questions</w:t>
            </w:r>
          </w:p>
          <w:p w:rsidR="00032884" w:rsidRPr="00040F16" w:rsidRDefault="00032884" w:rsidP="00595664">
            <w:pPr>
              <w:pStyle w:val="Default"/>
              <w:ind w:left="345"/>
              <w:rPr>
                <w:rFonts w:asciiTheme="minorHAnsi" w:hAnsiTheme="minorHAnsi" w:cs="Times New Roman"/>
                <w:color w:val="auto"/>
              </w:rPr>
            </w:pPr>
          </w:p>
        </w:tc>
        <w:tc>
          <w:tcPr>
            <w:tcW w:w="1417" w:type="pct"/>
            <w:gridSpan w:val="2"/>
            <w:shd w:val="clear" w:color="auto" w:fill="auto"/>
          </w:tcPr>
          <w:p w:rsidR="006659FC" w:rsidRPr="00040F16" w:rsidRDefault="00E76BCE" w:rsidP="002849F8">
            <w:pPr>
              <w:pStyle w:val="Default"/>
              <w:rPr>
                <w:rFonts w:asciiTheme="minorHAnsi" w:hAnsiTheme="minorHAnsi" w:cs="Times New Roman"/>
                <w:color w:val="auto"/>
              </w:rPr>
            </w:pPr>
            <w:r w:rsidRPr="00040F16">
              <w:rPr>
                <w:rFonts w:asciiTheme="minorHAnsi" w:hAnsiTheme="minorHAnsi" w:cs="Times New Roman"/>
                <w:color w:val="auto"/>
              </w:rPr>
              <w:t>A range of tasks including:</w:t>
            </w:r>
          </w:p>
          <w:p w:rsidR="008C1856" w:rsidRDefault="00595664" w:rsidP="00595664">
            <w:pPr>
              <w:pStyle w:val="Default"/>
              <w:numPr>
                <w:ilvl w:val="0"/>
                <w:numId w:val="6"/>
              </w:numPr>
              <w:ind w:left="411" w:hanging="283"/>
              <w:rPr>
                <w:rFonts w:asciiTheme="minorHAnsi" w:hAnsiTheme="minorHAnsi" w:cs="Times New Roman"/>
                <w:color w:val="auto"/>
              </w:rPr>
            </w:pPr>
            <w:r w:rsidRPr="00040F16">
              <w:rPr>
                <w:rFonts w:asciiTheme="minorHAnsi" w:hAnsiTheme="minorHAnsi" w:cs="Times New Roman"/>
                <w:color w:val="auto"/>
              </w:rPr>
              <w:t>Practice essays on ‘Macbeth’</w:t>
            </w:r>
          </w:p>
          <w:p w:rsidR="006659FC" w:rsidRPr="00040F16" w:rsidRDefault="006659FC" w:rsidP="00595664">
            <w:pPr>
              <w:pStyle w:val="Default"/>
              <w:numPr>
                <w:ilvl w:val="0"/>
                <w:numId w:val="6"/>
              </w:numPr>
              <w:ind w:left="411" w:hanging="283"/>
              <w:rPr>
                <w:rFonts w:asciiTheme="minorHAnsi" w:hAnsiTheme="minorHAnsi" w:cs="Times New Roman"/>
                <w:color w:val="auto"/>
              </w:rPr>
            </w:pPr>
            <w:r>
              <w:rPr>
                <w:rFonts w:asciiTheme="minorHAnsi" w:hAnsiTheme="minorHAnsi" w:cs="Times New Roman"/>
                <w:color w:val="auto"/>
              </w:rPr>
              <w:t>Learning the Knowledge Organiser</w:t>
            </w:r>
          </w:p>
          <w:p w:rsidR="00595664" w:rsidRPr="00040F16" w:rsidRDefault="00595664" w:rsidP="00595664">
            <w:pPr>
              <w:pStyle w:val="Default"/>
              <w:numPr>
                <w:ilvl w:val="0"/>
                <w:numId w:val="6"/>
              </w:numPr>
              <w:ind w:left="411" w:hanging="283"/>
              <w:rPr>
                <w:rFonts w:asciiTheme="minorHAnsi" w:hAnsiTheme="minorHAnsi" w:cs="Times New Roman"/>
                <w:color w:val="auto"/>
              </w:rPr>
            </w:pPr>
            <w:r w:rsidRPr="00040F16">
              <w:rPr>
                <w:rFonts w:asciiTheme="minorHAnsi" w:hAnsiTheme="minorHAnsi" w:cs="Times New Roman"/>
                <w:color w:val="auto"/>
              </w:rPr>
              <w:t>Revision of ‘Macbeth’ for the controlled assessment</w:t>
            </w:r>
          </w:p>
        </w:tc>
        <w:tc>
          <w:tcPr>
            <w:tcW w:w="1417" w:type="pct"/>
            <w:gridSpan w:val="2"/>
            <w:shd w:val="clear" w:color="auto" w:fill="auto"/>
          </w:tcPr>
          <w:p w:rsidR="006560E2" w:rsidRPr="00040F16" w:rsidRDefault="006560E2" w:rsidP="002849F8">
            <w:pPr>
              <w:pStyle w:val="Default"/>
              <w:rPr>
                <w:rFonts w:asciiTheme="minorHAnsi" w:hAnsiTheme="minorHAnsi" w:cs="Times New Roman"/>
                <w:color w:val="auto"/>
              </w:rPr>
            </w:pPr>
            <w:r w:rsidRPr="00040F16">
              <w:rPr>
                <w:rFonts w:asciiTheme="minorHAnsi" w:hAnsiTheme="minorHAnsi" w:cs="Times New Roman"/>
                <w:color w:val="auto"/>
              </w:rPr>
              <w:t>A range of tasks including:</w:t>
            </w:r>
          </w:p>
          <w:p w:rsidR="008C1856" w:rsidRPr="00040F16" w:rsidRDefault="008C1856" w:rsidP="008C1856">
            <w:pPr>
              <w:pStyle w:val="Default"/>
              <w:numPr>
                <w:ilvl w:val="0"/>
                <w:numId w:val="7"/>
              </w:numPr>
              <w:ind w:left="393" w:hanging="284"/>
              <w:rPr>
                <w:rFonts w:asciiTheme="minorHAnsi" w:hAnsiTheme="minorHAnsi" w:cs="Times New Roman"/>
                <w:color w:val="auto"/>
              </w:rPr>
            </w:pPr>
            <w:r w:rsidRPr="00040F16">
              <w:rPr>
                <w:rFonts w:asciiTheme="minorHAnsi" w:hAnsiTheme="minorHAnsi" w:cs="Times New Roman"/>
                <w:color w:val="auto"/>
              </w:rPr>
              <w:t>Them</w:t>
            </w:r>
            <w:r w:rsidR="00DC09B1" w:rsidRPr="00040F16">
              <w:rPr>
                <w:rFonts w:asciiTheme="minorHAnsi" w:hAnsiTheme="minorHAnsi" w:cs="Times New Roman"/>
                <w:color w:val="auto"/>
              </w:rPr>
              <w:t>atic and character based essays</w:t>
            </w:r>
          </w:p>
          <w:p w:rsidR="00DC09B1" w:rsidRDefault="00DC09B1" w:rsidP="00595664">
            <w:pPr>
              <w:pStyle w:val="Default"/>
              <w:numPr>
                <w:ilvl w:val="0"/>
                <w:numId w:val="7"/>
              </w:numPr>
              <w:ind w:left="393" w:hanging="284"/>
              <w:rPr>
                <w:rFonts w:asciiTheme="minorHAnsi" w:hAnsiTheme="minorHAnsi" w:cs="Times New Roman"/>
                <w:color w:val="auto"/>
              </w:rPr>
            </w:pPr>
            <w:r w:rsidRPr="00040F16">
              <w:rPr>
                <w:rFonts w:asciiTheme="minorHAnsi" w:hAnsiTheme="minorHAnsi" w:cs="Times New Roman"/>
                <w:color w:val="auto"/>
              </w:rPr>
              <w:t>Rereading of set texts</w:t>
            </w:r>
          </w:p>
          <w:p w:rsidR="006659FC" w:rsidRDefault="006659FC" w:rsidP="00595664">
            <w:pPr>
              <w:pStyle w:val="Default"/>
              <w:numPr>
                <w:ilvl w:val="0"/>
                <w:numId w:val="7"/>
              </w:numPr>
              <w:ind w:left="393" w:hanging="284"/>
              <w:rPr>
                <w:rFonts w:asciiTheme="minorHAnsi" w:hAnsiTheme="minorHAnsi" w:cs="Times New Roman"/>
                <w:color w:val="auto"/>
              </w:rPr>
            </w:pPr>
            <w:r>
              <w:rPr>
                <w:rFonts w:asciiTheme="minorHAnsi" w:hAnsiTheme="minorHAnsi" w:cs="Times New Roman"/>
                <w:color w:val="auto"/>
              </w:rPr>
              <w:t>Learning quotations</w:t>
            </w:r>
          </w:p>
          <w:p w:rsidR="006659FC" w:rsidRPr="00040F16" w:rsidRDefault="006659FC" w:rsidP="00595664">
            <w:pPr>
              <w:pStyle w:val="Default"/>
              <w:numPr>
                <w:ilvl w:val="0"/>
                <w:numId w:val="7"/>
              </w:numPr>
              <w:ind w:left="393" w:hanging="284"/>
              <w:rPr>
                <w:rFonts w:asciiTheme="minorHAnsi" w:hAnsiTheme="minorHAnsi" w:cs="Times New Roman"/>
                <w:color w:val="auto"/>
              </w:rPr>
            </w:pPr>
            <w:r>
              <w:rPr>
                <w:rFonts w:asciiTheme="minorHAnsi" w:hAnsiTheme="minorHAnsi" w:cs="Times New Roman"/>
                <w:color w:val="auto"/>
              </w:rPr>
              <w:t>Revision workbook</w:t>
            </w:r>
          </w:p>
        </w:tc>
      </w:tr>
      <w:tr w:rsidR="00C6397D" w:rsidTr="00E93FD0">
        <w:trPr>
          <w:trHeight w:val="1505"/>
        </w:trPr>
        <w:tc>
          <w:tcPr>
            <w:tcW w:w="748" w:type="pct"/>
            <w:shd w:val="clear" w:color="auto" w:fill="auto"/>
            <w:vAlign w:val="center"/>
          </w:tcPr>
          <w:p w:rsidR="00C6397D" w:rsidRPr="00040F16" w:rsidRDefault="00C6397D" w:rsidP="00E93FD0">
            <w:pPr>
              <w:pStyle w:val="Default"/>
              <w:rPr>
                <w:rFonts w:asciiTheme="minorHAnsi" w:hAnsiTheme="minorHAnsi" w:cs="Times New Roman"/>
                <w:b/>
                <w:color w:val="auto"/>
              </w:rPr>
            </w:pPr>
            <w:r w:rsidRPr="00040F16">
              <w:rPr>
                <w:rFonts w:asciiTheme="minorHAnsi" w:hAnsiTheme="minorHAnsi" w:cs="Times New Roman"/>
                <w:b/>
                <w:color w:val="auto"/>
              </w:rPr>
              <w:t>Homework</w:t>
            </w:r>
          </w:p>
          <w:p w:rsidR="00C6397D" w:rsidRPr="00040F16" w:rsidRDefault="00C6397D" w:rsidP="00E93FD0">
            <w:pPr>
              <w:pStyle w:val="Default"/>
              <w:rPr>
                <w:rFonts w:asciiTheme="minorHAnsi" w:hAnsiTheme="minorHAnsi" w:cs="Times New Roman"/>
                <w:color w:val="auto"/>
              </w:rPr>
            </w:pPr>
            <w:r w:rsidRPr="00040F16">
              <w:rPr>
                <w:rFonts w:asciiTheme="minorHAnsi" w:hAnsiTheme="minorHAnsi" w:cs="Times New Roman"/>
                <w:color w:val="auto"/>
              </w:rPr>
              <w:t>Half term 2</w:t>
            </w:r>
          </w:p>
        </w:tc>
        <w:tc>
          <w:tcPr>
            <w:tcW w:w="1417" w:type="pct"/>
            <w:gridSpan w:val="2"/>
            <w:shd w:val="clear" w:color="auto" w:fill="auto"/>
          </w:tcPr>
          <w:p w:rsidR="00DC09B1" w:rsidRDefault="006659FC" w:rsidP="006659FC">
            <w:pPr>
              <w:pStyle w:val="Default"/>
              <w:numPr>
                <w:ilvl w:val="0"/>
                <w:numId w:val="7"/>
              </w:numPr>
              <w:ind w:left="305" w:hanging="142"/>
              <w:rPr>
                <w:rFonts w:asciiTheme="minorHAnsi" w:hAnsiTheme="minorHAnsi" w:cs="Times New Roman"/>
                <w:color w:val="auto"/>
              </w:rPr>
            </w:pPr>
            <w:r>
              <w:rPr>
                <w:rFonts w:asciiTheme="minorHAnsi" w:hAnsiTheme="minorHAnsi" w:cs="Times New Roman"/>
                <w:color w:val="auto"/>
              </w:rPr>
              <w:t>Poetry analysis</w:t>
            </w:r>
          </w:p>
          <w:p w:rsidR="006659FC" w:rsidRPr="006659FC" w:rsidRDefault="006659FC" w:rsidP="006659FC">
            <w:pPr>
              <w:pStyle w:val="Default"/>
              <w:numPr>
                <w:ilvl w:val="0"/>
                <w:numId w:val="7"/>
              </w:numPr>
              <w:ind w:left="305" w:hanging="142"/>
              <w:rPr>
                <w:rFonts w:asciiTheme="minorHAnsi" w:hAnsiTheme="minorHAnsi" w:cs="Times New Roman"/>
                <w:color w:val="auto"/>
              </w:rPr>
            </w:pPr>
            <w:r>
              <w:rPr>
                <w:rFonts w:asciiTheme="minorHAnsi" w:hAnsiTheme="minorHAnsi" w:cs="Times New Roman"/>
                <w:color w:val="auto"/>
              </w:rPr>
              <w:t>Revision for controlled assessment</w:t>
            </w:r>
          </w:p>
        </w:tc>
        <w:tc>
          <w:tcPr>
            <w:tcW w:w="1417" w:type="pct"/>
            <w:gridSpan w:val="2"/>
            <w:shd w:val="clear" w:color="auto" w:fill="auto"/>
          </w:tcPr>
          <w:p w:rsidR="00DC09B1" w:rsidRPr="00040F16" w:rsidRDefault="00DC09B1" w:rsidP="00411334">
            <w:pPr>
              <w:pStyle w:val="Default"/>
              <w:numPr>
                <w:ilvl w:val="0"/>
                <w:numId w:val="5"/>
              </w:numPr>
              <w:ind w:left="411" w:hanging="283"/>
              <w:rPr>
                <w:rFonts w:asciiTheme="minorHAnsi" w:hAnsiTheme="minorHAnsi" w:cs="Times New Roman"/>
                <w:color w:val="auto"/>
              </w:rPr>
            </w:pPr>
            <w:r w:rsidRPr="00040F16">
              <w:rPr>
                <w:rFonts w:asciiTheme="minorHAnsi" w:hAnsiTheme="minorHAnsi" w:cs="Times New Roman"/>
                <w:color w:val="auto"/>
              </w:rPr>
              <w:t>Independent reading of exam text</w:t>
            </w:r>
          </w:p>
          <w:p w:rsidR="00595664" w:rsidRPr="00040F16" w:rsidRDefault="00595664" w:rsidP="00411334">
            <w:pPr>
              <w:pStyle w:val="Default"/>
              <w:numPr>
                <w:ilvl w:val="0"/>
                <w:numId w:val="5"/>
              </w:numPr>
              <w:ind w:left="411" w:hanging="283"/>
              <w:rPr>
                <w:rFonts w:asciiTheme="minorHAnsi" w:hAnsiTheme="minorHAnsi" w:cs="Times New Roman"/>
                <w:color w:val="auto"/>
              </w:rPr>
            </w:pPr>
            <w:r w:rsidRPr="00040F16">
              <w:rPr>
                <w:rFonts w:asciiTheme="minorHAnsi" w:hAnsiTheme="minorHAnsi" w:cs="Times New Roman"/>
                <w:color w:val="auto"/>
              </w:rPr>
              <w:t>Exam-style essay questions</w:t>
            </w:r>
          </w:p>
          <w:p w:rsidR="00595664" w:rsidRPr="00040F16" w:rsidRDefault="00595664" w:rsidP="00411334">
            <w:pPr>
              <w:pStyle w:val="Default"/>
              <w:numPr>
                <w:ilvl w:val="0"/>
                <w:numId w:val="5"/>
              </w:numPr>
              <w:ind w:left="411" w:hanging="283"/>
              <w:rPr>
                <w:rFonts w:asciiTheme="minorHAnsi" w:hAnsiTheme="minorHAnsi" w:cs="Times New Roman"/>
                <w:color w:val="auto"/>
              </w:rPr>
            </w:pPr>
            <w:r w:rsidRPr="00040F16">
              <w:rPr>
                <w:rFonts w:asciiTheme="minorHAnsi" w:hAnsiTheme="minorHAnsi" w:cs="Times New Roman"/>
                <w:color w:val="auto"/>
              </w:rPr>
              <w:t>Extract questions</w:t>
            </w:r>
          </w:p>
          <w:p w:rsidR="006E7F56" w:rsidRPr="00040F16" w:rsidRDefault="006E7F56" w:rsidP="00595664">
            <w:pPr>
              <w:pStyle w:val="Default"/>
              <w:ind w:left="128"/>
              <w:rPr>
                <w:rFonts w:asciiTheme="minorHAnsi" w:hAnsiTheme="minorHAnsi" w:cs="Times New Roman"/>
                <w:color w:val="auto"/>
              </w:rPr>
            </w:pPr>
          </w:p>
        </w:tc>
        <w:tc>
          <w:tcPr>
            <w:tcW w:w="1417" w:type="pct"/>
            <w:gridSpan w:val="2"/>
            <w:shd w:val="clear" w:color="auto" w:fill="auto"/>
          </w:tcPr>
          <w:p w:rsidR="00595664" w:rsidRDefault="006659FC" w:rsidP="006560E2">
            <w:pPr>
              <w:pStyle w:val="Default"/>
              <w:numPr>
                <w:ilvl w:val="0"/>
                <w:numId w:val="5"/>
              </w:numPr>
              <w:ind w:left="393" w:hanging="284"/>
              <w:rPr>
                <w:rFonts w:asciiTheme="minorHAnsi" w:hAnsiTheme="minorHAnsi" w:cs="Times New Roman"/>
                <w:color w:val="auto"/>
              </w:rPr>
            </w:pPr>
            <w:r>
              <w:rPr>
                <w:rFonts w:asciiTheme="minorHAnsi" w:hAnsiTheme="minorHAnsi" w:cs="Times New Roman"/>
                <w:color w:val="auto"/>
              </w:rPr>
              <w:lastRenderedPageBreak/>
              <w:t>Practice poetry comparison</w:t>
            </w:r>
          </w:p>
          <w:p w:rsidR="006659FC" w:rsidRPr="00040F16" w:rsidRDefault="006659FC" w:rsidP="006560E2">
            <w:pPr>
              <w:pStyle w:val="Default"/>
              <w:numPr>
                <w:ilvl w:val="0"/>
                <w:numId w:val="5"/>
              </w:numPr>
              <w:ind w:left="393" w:hanging="284"/>
              <w:rPr>
                <w:rFonts w:asciiTheme="minorHAnsi" w:hAnsiTheme="minorHAnsi" w:cs="Times New Roman"/>
                <w:color w:val="auto"/>
              </w:rPr>
            </w:pPr>
            <w:r>
              <w:rPr>
                <w:rFonts w:asciiTheme="minorHAnsi" w:hAnsiTheme="minorHAnsi" w:cs="Times New Roman"/>
                <w:color w:val="auto"/>
              </w:rPr>
              <w:t>Revision for controlled assessment</w:t>
            </w:r>
            <w:bookmarkStart w:id="0" w:name="_GoBack"/>
            <w:bookmarkEnd w:id="0"/>
          </w:p>
        </w:tc>
      </w:tr>
    </w:tbl>
    <w:p w:rsidR="002849F8" w:rsidRDefault="002849F8" w:rsidP="00040F16"/>
    <w:sectPr w:rsidR="002849F8" w:rsidSect="00040F16">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CFA"/>
    <w:multiLevelType w:val="hybridMultilevel"/>
    <w:tmpl w:val="B3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D13E9"/>
    <w:multiLevelType w:val="hybridMultilevel"/>
    <w:tmpl w:val="319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43825"/>
    <w:multiLevelType w:val="hybridMultilevel"/>
    <w:tmpl w:val="4B4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6758F"/>
    <w:multiLevelType w:val="hybridMultilevel"/>
    <w:tmpl w:val="80C6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12DA6"/>
    <w:rsid w:val="00032884"/>
    <w:rsid w:val="00040F16"/>
    <w:rsid w:val="00051F2C"/>
    <w:rsid w:val="00066435"/>
    <w:rsid w:val="00121DF3"/>
    <w:rsid w:val="00153BA0"/>
    <w:rsid w:val="00181214"/>
    <w:rsid w:val="002849F8"/>
    <w:rsid w:val="0029630D"/>
    <w:rsid w:val="002B3BBA"/>
    <w:rsid w:val="00411334"/>
    <w:rsid w:val="00455DB4"/>
    <w:rsid w:val="00457F6B"/>
    <w:rsid w:val="004B1DC1"/>
    <w:rsid w:val="004B7235"/>
    <w:rsid w:val="004D64E3"/>
    <w:rsid w:val="004D6B31"/>
    <w:rsid w:val="00507BFB"/>
    <w:rsid w:val="00524124"/>
    <w:rsid w:val="00595664"/>
    <w:rsid w:val="005A3D27"/>
    <w:rsid w:val="006378D7"/>
    <w:rsid w:val="006560E2"/>
    <w:rsid w:val="006659FC"/>
    <w:rsid w:val="00697E73"/>
    <w:rsid w:val="006D18EF"/>
    <w:rsid w:val="006E7F56"/>
    <w:rsid w:val="0077430E"/>
    <w:rsid w:val="008675DC"/>
    <w:rsid w:val="008C1856"/>
    <w:rsid w:val="00956C8D"/>
    <w:rsid w:val="00B50E95"/>
    <w:rsid w:val="00BF7CB9"/>
    <w:rsid w:val="00C54F28"/>
    <w:rsid w:val="00C6397D"/>
    <w:rsid w:val="00DC09B1"/>
    <w:rsid w:val="00E17D05"/>
    <w:rsid w:val="00E76BCE"/>
    <w:rsid w:val="00E93FD0"/>
    <w:rsid w:val="00F21FFF"/>
    <w:rsid w:val="00F46354"/>
    <w:rsid w:val="00F55DED"/>
    <w:rsid w:val="00F67024"/>
    <w:rsid w:val="00FE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ABEC"/>
  <w15:docId w15:val="{657E23FF-103E-42FD-96D1-77973FB6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C Pearson</cp:lastModifiedBy>
  <cp:revision>2</cp:revision>
  <cp:lastPrinted>2013-06-11T10:59:00Z</cp:lastPrinted>
  <dcterms:created xsi:type="dcterms:W3CDTF">2020-09-02T11:42:00Z</dcterms:created>
  <dcterms:modified xsi:type="dcterms:W3CDTF">2020-09-02T11:42:00Z</dcterms:modified>
</cp:coreProperties>
</file>